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B4" w:rsidRPr="005404B4" w:rsidRDefault="005404B4" w:rsidP="005404B4">
      <w:pPr>
        <w:shd w:val="clear" w:color="auto" w:fill="FFFFFF"/>
        <w:spacing w:before="600" w:after="300" w:line="540" w:lineRule="atLeast"/>
        <w:jc w:val="center"/>
        <w:outlineLvl w:val="0"/>
        <w:rPr>
          <w:rFonts w:ascii="Titillium Web Semibold" w:eastAsia="Times New Roman" w:hAnsi="Titillium Web Semibold" w:cs="Times New Roman"/>
          <w:color w:val="0C2C4E"/>
          <w:kern w:val="36"/>
          <w:sz w:val="54"/>
          <w:szCs w:val="54"/>
          <w:lang w:eastAsia="it-IT"/>
        </w:rPr>
      </w:pPr>
      <w:r w:rsidRPr="005404B4">
        <w:rPr>
          <w:rFonts w:ascii="Titillium Web Semibold" w:eastAsia="Times New Roman" w:hAnsi="Titillium Web Semibold" w:cs="Times New Roman"/>
          <w:color w:val="0C2C4E"/>
          <w:kern w:val="36"/>
          <w:sz w:val="54"/>
          <w:szCs w:val="54"/>
          <w:lang w:eastAsia="it-IT"/>
        </w:rPr>
        <w:t>Rientri dall'Estero</w:t>
      </w:r>
    </w:p>
    <w:p w:rsidR="005404B4" w:rsidRPr="005404B4" w:rsidRDefault="005404B4" w:rsidP="005404B4">
      <w:pPr>
        <w:shd w:val="clear" w:color="auto" w:fill="FFFFFF"/>
        <w:spacing w:after="150" w:line="240" w:lineRule="auto"/>
        <w:jc w:val="both"/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</w:pPr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I contenuti della presente pagina sono aggiornati secondo le disposizioni: dell'</w:t>
      </w:r>
      <w:hyperlink r:id="rId4" w:tgtFrame="_blank" w:history="1">
        <w:r w:rsidRPr="005404B4">
          <w:rPr>
            <w:rFonts w:ascii="Titillium Web" w:eastAsia="Times New Roman" w:hAnsi="Titillium Web" w:cs="Times New Roman"/>
            <w:color w:val="4A4A49"/>
            <w:sz w:val="24"/>
            <w:szCs w:val="24"/>
            <w:u w:val="single"/>
            <w:lang w:eastAsia="it-IT"/>
          </w:rPr>
          <w:t>Ordinanza del Ministero della Salute del 03/09/2021</w:t>
        </w:r>
      </w:hyperlink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, dell' </w:t>
      </w:r>
      <w:hyperlink r:id="rId5" w:tgtFrame="_blank" w:history="1">
        <w:r w:rsidRPr="005404B4">
          <w:rPr>
            <w:rFonts w:ascii="Titillium Web" w:eastAsia="Times New Roman" w:hAnsi="Titillium Web" w:cs="Times New Roman"/>
            <w:color w:val="4A4A49"/>
            <w:sz w:val="24"/>
            <w:szCs w:val="24"/>
            <w:u w:val="single"/>
            <w:lang w:eastAsia="it-IT"/>
          </w:rPr>
          <w:t>Ordinanza del Ministero della Salute del 28/08/2021</w:t>
        </w:r>
      </w:hyperlink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, </w:t>
      </w:r>
      <w:hyperlink r:id="rId6" w:tgtFrame="_blank" w:history="1">
        <w:r w:rsidRPr="005404B4">
          <w:rPr>
            <w:rFonts w:ascii="Titillium Web" w:eastAsia="Times New Roman" w:hAnsi="Titillium Web" w:cs="Times New Roman"/>
            <w:color w:val="4A4A49"/>
            <w:sz w:val="24"/>
            <w:szCs w:val="24"/>
            <w:u w:val="single"/>
            <w:lang w:eastAsia="it-IT"/>
          </w:rPr>
          <w:t>dell'Ordinanza del Ministero della Salute del 29/07/2021</w:t>
        </w:r>
      </w:hyperlink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, della </w:t>
      </w:r>
      <w:hyperlink r:id="rId7" w:tgtFrame="_blank" w:history="1">
        <w:r w:rsidRPr="005404B4">
          <w:rPr>
            <w:rFonts w:ascii="Titillium Web" w:eastAsia="Times New Roman" w:hAnsi="Titillium Web" w:cs="Times New Roman"/>
            <w:color w:val="4A4A49"/>
            <w:sz w:val="24"/>
            <w:szCs w:val="24"/>
            <w:u w:val="single"/>
            <w:lang w:eastAsia="it-IT"/>
          </w:rPr>
          <w:t>Circolare del Ministero della Salute del 28/06/2021 " Chiarimenti in materia di Certificazioni Verdi"</w:t>
        </w:r>
      </w:hyperlink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,dell' </w:t>
      </w:r>
      <w:hyperlink r:id="rId8" w:tgtFrame="_blank" w:history="1">
        <w:r w:rsidRPr="005404B4">
          <w:rPr>
            <w:rFonts w:ascii="Titillium Web" w:eastAsia="Times New Roman" w:hAnsi="Titillium Web" w:cs="Times New Roman"/>
            <w:color w:val="4A4A49"/>
            <w:sz w:val="24"/>
            <w:szCs w:val="24"/>
            <w:u w:val="single"/>
            <w:lang w:eastAsia="it-IT"/>
          </w:rPr>
          <w:t>Ordinanza del Ministero della Salute del 19/06/2021</w:t>
        </w:r>
      </w:hyperlink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, dell' </w:t>
      </w:r>
      <w:hyperlink r:id="rId9" w:tgtFrame="_blank" w:history="1">
        <w:r w:rsidRPr="005404B4">
          <w:rPr>
            <w:rFonts w:ascii="Titillium Web" w:eastAsia="Times New Roman" w:hAnsi="Titillium Web" w:cs="Times New Roman"/>
            <w:color w:val="4A4A49"/>
            <w:sz w:val="24"/>
            <w:szCs w:val="24"/>
            <w:u w:val="single"/>
            <w:lang w:eastAsia="it-IT"/>
          </w:rPr>
          <w:t>Ordinanza del Ministero della Salute del 30/05/2021</w:t>
        </w:r>
      </w:hyperlink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, della </w:t>
      </w:r>
      <w:hyperlink r:id="rId10" w:tgtFrame="_blank" w:history="1">
        <w:r w:rsidRPr="005404B4">
          <w:rPr>
            <w:rFonts w:ascii="Titillium Web" w:eastAsia="Times New Roman" w:hAnsi="Titillium Web" w:cs="Times New Roman"/>
            <w:color w:val="4A4A49"/>
            <w:sz w:val="24"/>
            <w:szCs w:val="24"/>
            <w:u w:val="single"/>
            <w:lang w:eastAsia="it-IT"/>
          </w:rPr>
          <w:t>Circolare del Ministero della Salute del 15/05/2021</w:t>
        </w:r>
      </w:hyperlink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 ,del </w:t>
      </w:r>
      <w:hyperlink r:id="rId11" w:tgtFrame="_blank" w:history="1">
        <w:r w:rsidRPr="005404B4">
          <w:rPr>
            <w:rFonts w:ascii="Titillium Web" w:eastAsia="Times New Roman" w:hAnsi="Titillium Web" w:cs="Times New Roman"/>
            <w:color w:val="4A4A49"/>
            <w:sz w:val="24"/>
            <w:szCs w:val="24"/>
            <w:u w:val="single"/>
            <w:lang w:eastAsia="it-IT"/>
          </w:rPr>
          <w:t>DPCM del 02/03/2021</w:t>
        </w:r>
      </w:hyperlink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, </w:t>
      </w:r>
      <w:hyperlink r:id="rId12" w:tgtFrame="_blank" w:history="1">
        <w:r w:rsidRPr="005404B4">
          <w:rPr>
            <w:rFonts w:ascii="Titillium Web" w:eastAsia="Times New Roman" w:hAnsi="Titillium Web" w:cs="Times New Roman"/>
            <w:color w:val="4A4A49"/>
            <w:sz w:val="24"/>
            <w:szCs w:val="24"/>
            <w:u w:val="single"/>
            <w:lang w:eastAsia="it-IT"/>
          </w:rPr>
          <w:t>dell'Ordinanza del Ministero della Salute del 14/05/2021</w:t>
        </w:r>
      </w:hyperlink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, </w:t>
      </w:r>
      <w:hyperlink r:id="rId13" w:tgtFrame="_blank" w:history="1">
        <w:r w:rsidRPr="005404B4">
          <w:rPr>
            <w:rFonts w:ascii="Titillium Web" w:eastAsia="Times New Roman" w:hAnsi="Titillium Web" w:cs="Times New Roman"/>
            <w:color w:val="4A4A49"/>
            <w:sz w:val="24"/>
            <w:szCs w:val="24"/>
            <w:u w:val="single"/>
            <w:lang w:eastAsia="it-IT"/>
          </w:rPr>
          <w:t xml:space="preserve">dell'Ordinanza del Ministero della Salute "Voli </w:t>
        </w:r>
        <w:proofErr w:type="spellStart"/>
        <w:r w:rsidRPr="005404B4">
          <w:rPr>
            <w:rFonts w:ascii="Titillium Web" w:eastAsia="Times New Roman" w:hAnsi="Titillium Web" w:cs="Times New Roman"/>
            <w:color w:val="4A4A49"/>
            <w:sz w:val="24"/>
            <w:szCs w:val="24"/>
            <w:u w:val="single"/>
            <w:lang w:eastAsia="it-IT"/>
          </w:rPr>
          <w:t>Covid-</w:t>
        </w:r>
        <w:proofErr w:type="spellEnd"/>
        <w:r w:rsidRPr="005404B4">
          <w:rPr>
            <w:rFonts w:ascii="Titillium Web" w:eastAsia="Times New Roman" w:hAnsi="Titillium Web" w:cs="Times New Roman"/>
            <w:color w:val="4A4A49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5404B4">
          <w:rPr>
            <w:rFonts w:ascii="Titillium Web" w:eastAsia="Times New Roman" w:hAnsi="Titillium Web" w:cs="Times New Roman"/>
            <w:color w:val="4A4A49"/>
            <w:sz w:val="24"/>
            <w:szCs w:val="24"/>
            <w:u w:val="single"/>
            <w:lang w:eastAsia="it-IT"/>
          </w:rPr>
          <w:t>tested</w:t>
        </w:r>
        <w:proofErr w:type="spellEnd"/>
        <w:r w:rsidRPr="005404B4">
          <w:rPr>
            <w:rFonts w:ascii="Titillium Web" w:eastAsia="Times New Roman" w:hAnsi="Titillium Web" w:cs="Times New Roman"/>
            <w:color w:val="4A4A49"/>
            <w:sz w:val="24"/>
            <w:szCs w:val="24"/>
            <w:u w:val="single"/>
            <w:lang w:eastAsia="it-IT"/>
          </w:rPr>
          <w:t>" del 14/05/2021</w:t>
        </w:r>
      </w:hyperlink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, dell'</w:t>
      </w:r>
      <w:hyperlink r:id="rId14" w:tgtFrame="_blank" w:history="1">
        <w:r w:rsidRPr="005404B4">
          <w:rPr>
            <w:rFonts w:ascii="Titillium Web" w:eastAsia="Times New Roman" w:hAnsi="Titillium Web" w:cs="Times New Roman"/>
            <w:color w:val="4A4A49"/>
            <w:sz w:val="24"/>
            <w:szCs w:val="24"/>
            <w:u w:val="single"/>
            <w:lang w:eastAsia="it-IT"/>
          </w:rPr>
          <w:t>Ordinanza del Ministero della Salute del 28/04/2021</w:t>
        </w:r>
      </w:hyperlink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, dell'</w:t>
      </w:r>
      <w:hyperlink r:id="rId15" w:tgtFrame="_blank" w:history="1">
        <w:r w:rsidRPr="005404B4">
          <w:rPr>
            <w:rFonts w:ascii="Titillium Web" w:eastAsia="Times New Roman" w:hAnsi="Titillium Web" w:cs="Times New Roman"/>
            <w:color w:val="4A4A49"/>
            <w:sz w:val="24"/>
            <w:szCs w:val="24"/>
            <w:u w:val="single"/>
            <w:lang w:eastAsia="it-IT"/>
          </w:rPr>
          <w:t>Ordinanza del Ministero della Salute del 25/04/2021</w:t>
        </w:r>
      </w:hyperlink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 per l'India il Bangladesh e lo Sri Lanka dell'</w:t>
      </w:r>
      <w:hyperlink r:id="rId16" w:tgtFrame="_blank" w:history="1">
        <w:r w:rsidRPr="005404B4">
          <w:rPr>
            <w:rFonts w:ascii="Titillium Web" w:eastAsia="Times New Roman" w:hAnsi="Titillium Web" w:cs="Times New Roman"/>
            <w:color w:val="4A4A49"/>
            <w:sz w:val="24"/>
            <w:szCs w:val="24"/>
            <w:u w:val="single"/>
            <w:lang w:eastAsia="it-IT"/>
          </w:rPr>
          <w:t>Ordinanza del Ministero della Salute del 29/04/2021</w:t>
        </w:r>
      </w:hyperlink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, dell'</w:t>
      </w:r>
      <w:hyperlink r:id="rId17" w:tgtFrame="_blank" w:history="1">
        <w:r w:rsidRPr="005404B4">
          <w:rPr>
            <w:rFonts w:ascii="Titillium Web" w:eastAsia="Times New Roman" w:hAnsi="Titillium Web" w:cs="Times New Roman"/>
            <w:color w:val="4A4A49"/>
            <w:sz w:val="24"/>
            <w:szCs w:val="24"/>
            <w:u w:val="single"/>
            <w:lang w:eastAsia="it-IT"/>
          </w:rPr>
          <w:t>Ordinanza del Ministero della Salute del 30/03/2021</w:t>
        </w:r>
      </w:hyperlink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, dell' </w:t>
      </w:r>
      <w:hyperlink r:id="rId18" w:history="1">
        <w:r w:rsidRPr="005404B4">
          <w:rPr>
            <w:rFonts w:ascii="Titillium Web" w:eastAsia="Times New Roman" w:hAnsi="Titillium Web" w:cs="Times New Roman"/>
            <w:color w:val="4A4A49"/>
            <w:sz w:val="24"/>
            <w:szCs w:val="24"/>
            <w:u w:val="single"/>
            <w:lang w:eastAsia="it-IT"/>
          </w:rPr>
          <w:t>Ordinanza del Ministero della Salute del 13/02/2021</w:t>
        </w:r>
      </w:hyperlink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 per il Brasile e l'Austria, dell'</w:t>
      </w:r>
      <w:hyperlink r:id="rId19" w:tgtFrame="_blank" w:history="1">
        <w:r w:rsidRPr="005404B4">
          <w:rPr>
            <w:rFonts w:ascii="Titillium Web" w:eastAsia="Times New Roman" w:hAnsi="Titillium Web" w:cs="Times New Roman"/>
            <w:color w:val="4A4A49"/>
            <w:sz w:val="24"/>
            <w:szCs w:val="24"/>
            <w:u w:val="single"/>
            <w:lang w:eastAsia="it-IT"/>
          </w:rPr>
          <w:t>Ordinanza del Ministero della Salute del 16/01/2021</w:t>
        </w:r>
      </w:hyperlink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 per il Brasile. </w:t>
      </w:r>
    </w:p>
    <w:p w:rsidR="005404B4" w:rsidRPr="005404B4" w:rsidRDefault="005404B4" w:rsidP="005404B4">
      <w:pPr>
        <w:shd w:val="clear" w:color="auto" w:fill="FFFFFF"/>
        <w:spacing w:after="150" w:line="240" w:lineRule="auto"/>
        <w:jc w:val="both"/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</w:pPr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 </w:t>
      </w:r>
    </w:p>
    <w:p w:rsidR="005404B4" w:rsidRPr="005404B4" w:rsidRDefault="005404B4" w:rsidP="005404B4">
      <w:pPr>
        <w:shd w:val="clear" w:color="auto" w:fill="FFFFFF"/>
        <w:spacing w:after="150" w:line="240" w:lineRule="auto"/>
        <w:jc w:val="both"/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</w:pPr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Le </w:t>
      </w:r>
      <w:r w:rsidRPr="005404B4">
        <w:rPr>
          <w:rFonts w:ascii="Titillium Web" w:eastAsia="Times New Roman" w:hAnsi="Titillium Web" w:cs="Times New Roman"/>
          <w:b/>
          <w:bCs/>
          <w:color w:val="29353D"/>
          <w:sz w:val="24"/>
          <w:szCs w:val="24"/>
          <w:lang w:eastAsia="it-IT"/>
        </w:rPr>
        <w:t>INFORMAZIONI</w:t>
      </w:r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 per chi va all'estero o entra in Italia sono disponibili:</w:t>
      </w:r>
    </w:p>
    <w:p w:rsidR="005404B4" w:rsidRPr="005404B4" w:rsidRDefault="005404B4" w:rsidP="005404B4">
      <w:pPr>
        <w:shd w:val="clear" w:color="auto" w:fill="FFFFFF"/>
        <w:spacing w:after="150" w:line="240" w:lineRule="auto"/>
        <w:jc w:val="both"/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</w:pPr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- sul sito del Ministero degli Affari Esteri e della Cooperazione Internazionale al seguente </w:t>
      </w:r>
      <w:hyperlink r:id="rId20" w:tgtFrame="_blank" w:history="1">
        <w:r w:rsidRPr="005404B4">
          <w:rPr>
            <w:rFonts w:ascii="Titillium Web" w:eastAsia="Times New Roman" w:hAnsi="Titillium Web" w:cs="Times New Roman"/>
            <w:b/>
            <w:bCs/>
            <w:color w:val="4A4A49"/>
            <w:sz w:val="24"/>
            <w:szCs w:val="24"/>
            <w:u w:val="single"/>
            <w:lang w:eastAsia="it-IT"/>
          </w:rPr>
          <w:t>LINK</w:t>
        </w:r>
      </w:hyperlink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 - </w:t>
      </w:r>
      <w:proofErr w:type="spellStart"/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For</w:t>
      </w:r>
      <w:proofErr w:type="spellEnd"/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 xml:space="preserve"> information </w:t>
      </w:r>
      <w:proofErr w:type="spellStart"/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please</w:t>
      </w:r>
      <w:proofErr w:type="spellEnd"/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 </w:t>
      </w:r>
      <w:proofErr w:type="spellStart"/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visit</w:t>
      </w:r>
      <w:proofErr w:type="spellEnd"/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 xml:space="preserve"> </w:t>
      </w:r>
      <w:proofErr w:type="spellStart"/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Ministry</w:t>
      </w:r>
      <w:proofErr w:type="spellEnd"/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 xml:space="preserve"> </w:t>
      </w:r>
      <w:proofErr w:type="spellStart"/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of</w:t>
      </w:r>
      <w:proofErr w:type="spellEnd"/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 xml:space="preserve"> </w:t>
      </w:r>
      <w:proofErr w:type="spellStart"/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Health</w:t>
      </w:r>
      <w:proofErr w:type="spellEnd"/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 </w:t>
      </w:r>
      <w:hyperlink r:id="rId21" w:tgtFrame="_blank" w:history="1">
        <w:r w:rsidRPr="005404B4">
          <w:rPr>
            <w:rFonts w:ascii="Titillium Web" w:eastAsia="Times New Roman" w:hAnsi="Titillium Web" w:cs="Times New Roman"/>
            <w:b/>
            <w:bCs/>
            <w:color w:val="4A4A49"/>
            <w:sz w:val="24"/>
            <w:szCs w:val="24"/>
            <w:u w:val="single"/>
            <w:lang w:eastAsia="it-IT"/>
          </w:rPr>
          <w:t>LINK</w:t>
        </w:r>
      </w:hyperlink>
    </w:p>
    <w:p w:rsidR="005404B4" w:rsidRPr="005404B4" w:rsidRDefault="005404B4" w:rsidP="005404B4">
      <w:pPr>
        <w:shd w:val="clear" w:color="auto" w:fill="FFFFFF"/>
        <w:spacing w:after="150" w:line="240" w:lineRule="auto"/>
        <w:jc w:val="both"/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</w:pPr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- sul sito della Farnesina "</w:t>
      </w:r>
      <w:hyperlink r:id="rId22" w:tgtFrame="_blank" w:history="1">
        <w:r w:rsidRPr="005404B4">
          <w:rPr>
            <w:rFonts w:ascii="Titillium Web" w:eastAsia="Times New Roman" w:hAnsi="Titillium Web" w:cs="Times New Roman"/>
            <w:b/>
            <w:bCs/>
            <w:color w:val="4A4A49"/>
            <w:sz w:val="24"/>
            <w:szCs w:val="24"/>
            <w:u w:val="single"/>
            <w:lang w:eastAsia="it-IT"/>
          </w:rPr>
          <w:t>Viaggiare sicuri</w:t>
        </w:r>
      </w:hyperlink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" - </w:t>
      </w:r>
      <w:proofErr w:type="spellStart"/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For</w:t>
      </w:r>
      <w:proofErr w:type="spellEnd"/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 xml:space="preserve"> information </w:t>
      </w:r>
      <w:proofErr w:type="spellStart"/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please</w:t>
      </w:r>
      <w:proofErr w:type="spellEnd"/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 </w:t>
      </w:r>
      <w:proofErr w:type="spellStart"/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visit</w:t>
      </w:r>
      <w:proofErr w:type="spellEnd"/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 xml:space="preserve"> Viaggiare sicuri </w:t>
      </w:r>
      <w:hyperlink r:id="rId23" w:tgtFrame="_blank" w:history="1">
        <w:r w:rsidRPr="005404B4">
          <w:rPr>
            <w:rFonts w:ascii="Titillium Web" w:eastAsia="Times New Roman" w:hAnsi="Titillium Web" w:cs="Times New Roman"/>
            <w:b/>
            <w:bCs/>
            <w:color w:val="4A4A49"/>
            <w:sz w:val="24"/>
            <w:szCs w:val="24"/>
            <w:u w:val="single"/>
            <w:lang w:eastAsia="it-IT"/>
          </w:rPr>
          <w:t>LINK</w:t>
        </w:r>
      </w:hyperlink>
    </w:p>
    <w:p w:rsidR="005404B4" w:rsidRPr="005404B4" w:rsidRDefault="005404B4" w:rsidP="005404B4">
      <w:pPr>
        <w:shd w:val="clear" w:color="auto" w:fill="FFFFFF"/>
        <w:spacing w:after="150" w:line="240" w:lineRule="auto"/>
        <w:jc w:val="both"/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</w:pPr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- sul sito di Regione Lombardia al seguente </w:t>
      </w:r>
      <w:hyperlink r:id="rId24" w:tgtFrame="_blank" w:history="1">
        <w:r w:rsidRPr="005404B4">
          <w:rPr>
            <w:rFonts w:ascii="Titillium Web" w:eastAsia="Times New Roman" w:hAnsi="Titillium Web" w:cs="Times New Roman"/>
            <w:b/>
            <w:bCs/>
            <w:color w:val="4A4A49"/>
            <w:sz w:val="24"/>
            <w:szCs w:val="24"/>
            <w:u w:val="single"/>
            <w:lang w:eastAsia="it-IT"/>
          </w:rPr>
          <w:t>LINK</w:t>
        </w:r>
      </w:hyperlink>
      <w:r w:rsidRPr="005404B4">
        <w:rPr>
          <w:rFonts w:ascii="Titillium Web" w:eastAsia="Times New Roman" w:hAnsi="Titillium Web" w:cs="Times New Roman"/>
          <w:b/>
          <w:bCs/>
          <w:color w:val="29353D"/>
          <w:sz w:val="24"/>
          <w:szCs w:val="24"/>
          <w:lang w:eastAsia="it-IT"/>
        </w:rPr>
        <w:t> - </w:t>
      </w:r>
      <w:proofErr w:type="spellStart"/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For</w:t>
      </w:r>
      <w:proofErr w:type="spellEnd"/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 xml:space="preserve"> information </w:t>
      </w:r>
      <w:proofErr w:type="spellStart"/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please</w:t>
      </w:r>
      <w:proofErr w:type="spellEnd"/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 </w:t>
      </w:r>
      <w:proofErr w:type="spellStart"/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visit</w:t>
      </w:r>
      <w:proofErr w:type="spellEnd"/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 Regione Lombardia </w:t>
      </w:r>
      <w:hyperlink r:id="rId25" w:tgtFrame="_blank" w:history="1">
        <w:r w:rsidRPr="005404B4">
          <w:rPr>
            <w:rFonts w:ascii="Titillium Web" w:eastAsia="Times New Roman" w:hAnsi="Titillium Web" w:cs="Times New Roman"/>
            <w:b/>
            <w:bCs/>
            <w:color w:val="4A4A49"/>
            <w:sz w:val="24"/>
            <w:szCs w:val="24"/>
            <w:u w:val="single"/>
            <w:lang w:eastAsia="it-IT"/>
          </w:rPr>
          <w:t>LINK</w:t>
        </w:r>
      </w:hyperlink>
    </w:p>
    <w:p w:rsidR="005404B4" w:rsidRPr="005404B4" w:rsidRDefault="005404B4" w:rsidP="005404B4">
      <w:pPr>
        <w:shd w:val="clear" w:color="auto" w:fill="FFFFFF"/>
        <w:spacing w:after="150" w:line="240" w:lineRule="auto"/>
        <w:jc w:val="both"/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</w:pPr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- sul sito del Ministero della Salute ai seguenti </w:t>
      </w:r>
      <w:hyperlink r:id="rId26" w:tgtFrame="_blank" w:history="1">
        <w:r w:rsidRPr="005404B4">
          <w:rPr>
            <w:rFonts w:ascii="Titillium Web" w:eastAsia="Times New Roman" w:hAnsi="Titillium Web" w:cs="Times New Roman"/>
            <w:b/>
            <w:bCs/>
            <w:color w:val="4A4A49"/>
            <w:sz w:val="24"/>
            <w:szCs w:val="24"/>
            <w:u w:val="single"/>
            <w:lang w:eastAsia="it-IT"/>
          </w:rPr>
          <w:t>LINK</w:t>
        </w:r>
      </w:hyperlink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 - </w:t>
      </w:r>
      <w:hyperlink r:id="rId27" w:tgtFrame="_blank" w:history="1">
        <w:r w:rsidRPr="005404B4">
          <w:rPr>
            <w:rFonts w:ascii="Titillium Web" w:eastAsia="Times New Roman" w:hAnsi="Titillium Web" w:cs="Times New Roman"/>
            <w:b/>
            <w:bCs/>
            <w:color w:val="4A4A49"/>
            <w:sz w:val="24"/>
            <w:szCs w:val="24"/>
            <w:u w:val="single"/>
            <w:lang w:eastAsia="it-IT"/>
          </w:rPr>
          <w:t>LINK </w:t>
        </w:r>
      </w:hyperlink>
    </w:p>
    <w:p w:rsidR="005404B4" w:rsidRPr="005404B4" w:rsidRDefault="005404B4" w:rsidP="005404B4">
      <w:pPr>
        <w:shd w:val="clear" w:color="auto" w:fill="E7F1F9"/>
        <w:spacing w:line="240" w:lineRule="auto"/>
        <w:jc w:val="center"/>
        <w:rPr>
          <w:rFonts w:ascii="Titillium Web" w:eastAsia="Times New Roman" w:hAnsi="Titillium Web" w:cs="Times New Roman"/>
          <w:color w:val="86BADA"/>
          <w:sz w:val="24"/>
          <w:szCs w:val="24"/>
          <w:lang w:eastAsia="it-IT"/>
        </w:rPr>
      </w:pPr>
      <w:r w:rsidRPr="005404B4">
        <w:rPr>
          <w:rFonts w:ascii="Titillium Web" w:eastAsia="Times New Roman" w:hAnsi="Titillium Web" w:cs="Times New Roman"/>
          <w:color w:val="86BADA"/>
          <w:sz w:val="24"/>
          <w:szCs w:val="24"/>
          <w:lang w:eastAsia="it-IT"/>
        </w:rPr>
        <w:br/>
      </w:r>
      <w:r w:rsidRPr="005404B4">
        <w:rPr>
          <w:rFonts w:ascii="Titillium Web" w:eastAsia="Times New Roman" w:hAnsi="Titillium Web" w:cs="Times New Roman"/>
          <w:b/>
          <w:bCs/>
          <w:color w:val="86BADA"/>
          <w:sz w:val="24"/>
          <w:szCs w:val="24"/>
          <w:lang w:eastAsia="it-IT"/>
        </w:rPr>
        <w:t>CHI ENTRA O RIENTRA IN ITALIA DA PAESI ESTERI</w:t>
      </w:r>
    </w:p>
    <w:p w:rsidR="005404B4" w:rsidRDefault="005404B4" w:rsidP="005404B4">
      <w:pPr>
        <w:shd w:val="clear" w:color="auto" w:fill="FFFFFF"/>
        <w:spacing w:after="150" w:line="240" w:lineRule="auto"/>
        <w:jc w:val="both"/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</w:pPr>
    </w:p>
    <w:p w:rsidR="005404B4" w:rsidRPr="005404B4" w:rsidRDefault="005404B4" w:rsidP="005404B4">
      <w:pPr>
        <w:shd w:val="clear" w:color="auto" w:fill="FFFFFF"/>
        <w:spacing w:after="150" w:line="240" w:lineRule="auto"/>
        <w:jc w:val="both"/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</w:pPr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Chi entra/rientra in Italia dall'estero, se previsto dalla normativa vigente, DEVE compilare il </w:t>
      </w:r>
      <w:r w:rsidRPr="005404B4">
        <w:rPr>
          <w:rFonts w:ascii="Titillium Web" w:eastAsia="Times New Roman" w:hAnsi="Titillium Web" w:cs="Times New Roman"/>
          <w:b/>
          <w:bCs/>
          <w:color w:val="29353D"/>
          <w:sz w:val="24"/>
          <w:szCs w:val="24"/>
          <w:lang w:eastAsia="it-IT"/>
        </w:rPr>
        <w:t>questionario </w:t>
      </w:r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"Entrata in Italia dall'Estero", quale comunicazione obbligatoria al Dipartimento di Igiene e Prevenzione Sanitaria. </w:t>
      </w:r>
      <w:r w:rsidRPr="005404B4">
        <w:rPr>
          <w:rFonts w:ascii="Titillium Web" w:eastAsia="Times New Roman" w:hAnsi="Titillium Web" w:cs="Times New Roman"/>
          <w:b/>
          <w:bCs/>
          <w:color w:val="29353D"/>
          <w:sz w:val="24"/>
          <w:szCs w:val="24"/>
          <w:lang w:eastAsia="it-IT"/>
        </w:rPr>
        <w:t>Per identificare le principali misure preventive da adottare all'ingresso/rientro in Italia dall'estero e, per compilare correttamente il questionario, si raccomanda di leggere attentamente la pagina riassuntiva visualizzabile al seguente</w:t>
      </w:r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shd w:val="clear" w:color="auto" w:fill="FFFF00"/>
          <w:lang w:eastAsia="it-IT"/>
        </w:rPr>
        <w:t> </w:t>
      </w:r>
      <w:hyperlink r:id="rId28" w:tgtFrame="_blank" w:history="1">
        <w:r w:rsidRPr="005404B4">
          <w:rPr>
            <w:rFonts w:ascii="Titillium Web" w:eastAsia="Times New Roman" w:hAnsi="Titillium Web" w:cs="Times New Roman"/>
            <w:b/>
            <w:bCs/>
            <w:color w:val="4A4A49"/>
            <w:sz w:val="27"/>
            <w:u w:val="single"/>
            <w:lang w:eastAsia="it-IT"/>
          </w:rPr>
          <w:t>L</w:t>
        </w:r>
        <w:r w:rsidRPr="005404B4">
          <w:rPr>
            <w:rFonts w:ascii="Titillium Web" w:eastAsia="Times New Roman" w:hAnsi="Titillium Web" w:cs="Times New Roman"/>
            <w:b/>
            <w:bCs/>
            <w:color w:val="4A4A49"/>
            <w:sz w:val="27"/>
            <w:u w:val="single"/>
            <w:lang w:eastAsia="it-IT"/>
          </w:rPr>
          <w:t>I</w:t>
        </w:r>
        <w:r w:rsidRPr="005404B4">
          <w:rPr>
            <w:rFonts w:ascii="Titillium Web" w:eastAsia="Times New Roman" w:hAnsi="Titillium Web" w:cs="Times New Roman"/>
            <w:b/>
            <w:bCs/>
            <w:color w:val="4A4A49"/>
            <w:sz w:val="27"/>
            <w:u w:val="single"/>
            <w:lang w:eastAsia="it-IT"/>
          </w:rPr>
          <w:t>NK</w:t>
        </w:r>
      </w:hyperlink>
    </w:p>
    <w:p w:rsidR="005404B4" w:rsidRPr="005404B4" w:rsidRDefault="005404B4" w:rsidP="005404B4">
      <w:pPr>
        <w:shd w:val="clear" w:color="auto" w:fill="FFFFFF"/>
        <w:spacing w:after="150" w:line="240" w:lineRule="auto"/>
        <w:jc w:val="both"/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</w:pPr>
      <w:r w:rsidRPr="005404B4">
        <w:rPr>
          <w:rFonts w:ascii="Titillium Web" w:eastAsia="Times New Roman" w:hAnsi="Titillium Web" w:cs="Times New Roman"/>
          <w:b/>
          <w:bCs/>
          <w:color w:val="29353D"/>
          <w:sz w:val="24"/>
          <w:szCs w:val="24"/>
          <w:lang w:eastAsia="it-IT"/>
        </w:rPr>
        <w:t>Per compilare il Questionario "Entrata in Italia dall'Estero" cliccare il seguente </w:t>
      </w:r>
      <w:hyperlink r:id="rId29" w:tgtFrame="_blank" w:history="1">
        <w:r w:rsidRPr="005404B4">
          <w:rPr>
            <w:rFonts w:ascii="Titillium Web" w:eastAsia="Times New Roman" w:hAnsi="Titillium Web" w:cs="Times New Roman"/>
            <w:b/>
            <w:bCs/>
            <w:color w:val="4A4A49"/>
            <w:sz w:val="27"/>
            <w:u w:val="single"/>
            <w:lang w:eastAsia="it-IT"/>
          </w:rPr>
          <w:t>LINK</w:t>
        </w:r>
      </w:hyperlink>
    </w:p>
    <w:p w:rsidR="005404B4" w:rsidRPr="005404B4" w:rsidRDefault="005404B4" w:rsidP="005404B4">
      <w:pPr>
        <w:shd w:val="clear" w:color="auto" w:fill="FFFFFF"/>
        <w:spacing w:after="150" w:line="240" w:lineRule="auto"/>
        <w:jc w:val="both"/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</w:pPr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Il questionario registrerà i dati anagrafici, relativi all'eventuale quarantena e/o tamponi eseguiti e prenoterà eventuali tamponi previsti dalla normativa. </w:t>
      </w:r>
      <w:r w:rsidRPr="005404B4">
        <w:rPr>
          <w:rFonts w:ascii="Titillium Web" w:eastAsia="Times New Roman" w:hAnsi="Titillium Web" w:cs="Times New Roman"/>
          <w:b/>
          <w:bCs/>
          <w:color w:val="29353D"/>
          <w:sz w:val="24"/>
          <w:szCs w:val="24"/>
          <w:lang w:eastAsia="it-IT"/>
        </w:rPr>
        <w:t>Non sono previste ulteriori comunicazione da parte di ATS</w:t>
      </w:r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. Il questionario permette anche l’effettuazione di una </w:t>
      </w:r>
      <w:r w:rsidRPr="005404B4">
        <w:rPr>
          <w:rFonts w:ascii="Titillium Web" w:eastAsia="Times New Roman" w:hAnsi="Titillium Web" w:cs="Times New Roman"/>
          <w:b/>
          <w:bCs/>
          <w:color w:val="29353D"/>
          <w:sz w:val="24"/>
          <w:szCs w:val="24"/>
          <w:lang w:eastAsia="it-IT"/>
        </w:rPr>
        <w:t>simulazione</w:t>
      </w:r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. </w:t>
      </w:r>
    </w:p>
    <w:p w:rsidR="005404B4" w:rsidRPr="005404B4" w:rsidRDefault="005404B4" w:rsidP="005404B4">
      <w:pPr>
        <w:shd w:val="clear" w:color="auto" w:fill="FFFFFF"/>
        <w:spacing w:after="150" w:line="240" w:lineRule="auto"/>
        <w:jc w:val="both"/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</w:pPr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Il questionario deve essere compilato</w:t>
      </w:r>
      <w:r w:rsidRPr="005404B4">
        <w:rPr>
          <w:rFonts w:ascii="Titillium Web" w:eastAsia="Times New Roman" w:hAnsi="Titillium Web" w:cs="Times New Roman"/>
          <w:b/>
          <w:bCs/>
          <w:color w:val="29353D"/>
          <w:sz w:val="24"/>
          <w:szCs w:val="24"/>
          <w:lang w:eastAsia="it-IT"/>
        </w:rPr>
        <w:t> al rientro/ingresso in Italia, </w:t>
      </w:r>
      <w:r w:rsidRPr="005404B4">
        <w:rPr>
          <w:rFonts w:ascii="Titillium Web" w:eastAsia="Times New Roman" w:hAnsi="Titillium Web" w:cs="Times New Roman"/>
          <w:color w:val="29353D"/>
          <w:sz w:val="24"/>
          <w:szCs w:val="24"/>
          <w:lang w:eastAsia="it-IT"/>
        </w:rPr>
        <w:t>in</w:t>
      </w:r>
      <w:r w:rsidRPr="005404B4">
        <w:rPr>
          <w:rFonts w:ascii="Titillium Web" w:eastAsia="Times New Roman" w:hAnsi="Titillium Web" w:cs="Times New Roman"/>
          <w:b/>
          <w:bCs/>
          <w:color w:val="29353D"/>
          <w:sz w:val="24"/>
          <w:szCs w:val="24"/>
          <w:lang w:eastAsia="it-IT"/>
        </w:rPr>
        <w:t> ogni sua parte.</w:t>
      </w:r>
    </w:p>
    <w:p w:rsidR="00764CE5" w:rsidRDefault="00764CE5"/>
    <w:sectPr w:rsidR="00764CE5" w:rsidSect="00764C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tillium Web 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tillium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404B4"/>
    <w:rsid w:val="002C2BBA"/>
    <w:rsid w:val="005404B4"/>
    <w:rsid w:val="00764CE5"/>
    <w:rsid w:val="00D86E17"/>
    <w:rsid w:val="00F8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CE5"/>
  </w:style>
  <w:style w:type="paragraph" w:styleId="Titolo1">
    <w:name w:val="heading 1"/>
    <w:basedOn w:val="Normale"/>
    <w:link w:val="Titolo1Carattere"/>
    <w:uiPriority w:val="9"/>
    <w:qFormat/>
    <w:rsid w:val="00540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404B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4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404B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404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9659">
                  <w:marLeft w:val="0"/>
                  <w:marRight w:val="0"/>
                  <w:marTop w:val="0"/>
                  <w:marBottom w:val="300"/>
                  <w:divBdr>
                    <w:top w:val="single" w:sz="2" w:space="14" w:color="B5D5E8"/>
                    <w:left w:val="single" w:sz="2" w:space="14" w:color="B5D5E8"/>
                    <w:bottom w:val="single" w:sz="2" w:space="14" w:color="B5D5E8"/>
                    <w:right w:val="single" w:sz="2" w:space="14" w:color="B5D5E8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s-brescia.it/documents/3432658/67415799/20210619_145.pdf/faae0c9c-3e55-6a4b-d779-7d4964b2205f" TargetMode="External"/><Relationship Id="rId13" Type="http://schemas.openxmlformats.org/officeDocument/2006/relationships/hyperlink" Target="https://www.ats-brescia.it/documents/3432658/67415799/Ordinanza+Voli+Covid-Tested+14_05.pdf/08ac8f8f-0dea-868f-c11b-9fd679ef689e" TargetMode="External"/><Relationship Id="rId18" Type="http://schemas.openxmlformats.org/officeDocument/2006/relationships/hyperlink" Target="https://www.ats-brescia.it/documents/3432658/12276801/ordinanza_13_2.pdf/937a642e-8ebf-60b9-1f90-c56a6f1d0cd6" TargetMode="External"/><Relationship Id="rId26" Type="http://schemas.openxmlformats.org/officeDocument/2006/relationships/hyperlink" Target="https://www.salute.gov.it/portale/nuovocoronavirus/dettaglioContenutiNuovoCoronavirus.jsp?lingua=italiano&amp;id=5411&amp;area=nuovoCoronavirus&amp;menu=vuot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steri.it/mae/it/ministero/normativaonline/decreto-iorestoacasa-domande-frequenti/focus-cittadini-italiani-in-rientro-dall-estero-e-cittadini-stranieri-in-italia.html" TargetMode="External"/><Relationship Id="rId7" Type="http://schemas.openxmlformats.org/officeDocument/2006/relationships/hyperlink" Target="https://www.ats-brescia.it/documents/3432658/67415799/Circolare+Ministero+della+Salute++del+28062021.pdf/2402ecb3-8580-5e01-2ccb-20800aecc174" TargetMode="External"/><Relationship Id="rId12" Type="http://schemas.openxmlformats.org/officeDocument/2006/relationships/hyperlink" Target="https://www.ats-brescia.it/documents/3432658/67415799/Ordinanza+Esteri+14_05_2021.pdf/0eab9647-d57e-4b27-ba40-3c59e0d6505f" TargetMode="External"/><Relationship Id="rId17" Type="http://schemas.openxmlformats.org/officeDocument/2006/relationships/hyperlink" Target="https://www.ats-brescia.it/documents/3432658/11428768/allegato4706698.pdf/c5727af4-8221-3f6e-e752-7a0fac2ae934" TargetMode="External"/><Relationship Id="rId25" Type="http://schemas.openxmlformats.org/officeDocument/2006/relationships/hyperlink" Target="https://www.regione.lombardia.it/wps/portal/istituzionale/HP/DettaglioRedazionale/servizi-e-informazioni/cittadini/salute-e-prevenzione/coronavirus/ordinanza-ingresso-ital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zzettaufficiale.it/eli/id/2021/04/29/21A02654/sg" TargetMode="External"/><Relationship Id="rId20" Type="http://schemas.openxmlformats.org/officeDocument/2006/relationships/hyperlink" Target="https://www.esteri.it/mae/it/ministero/normativaonline/decreto-iorestoacasa-domande-frequenti/focus-cittadini-italiani-in-rientro-dall-estero-e-cittadini-stranieri-in-italia.html" TargetMode="External"/><Relationship Id="rId29" Type="http://schemas.openxmlformats.org/officeDocument/2006/relationships/hyperlink" Target="https://it.surveymonkey.com/r/HVG99H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ts-brescia.it/documents/3432658/67415799/ordinanza+29+luglio+estero.pdf/8e0dddb0-ef40-e095-7f32-2414c481b86b" TargetMode="External"/><Relationship Id="rId11" Type="http://schemas.openxmlformats.org/officeDocument/2006/relationships/hyperlink" Target="https://www.ats-brescia.it/documents/3432658/11428768/DPCM_2_marzo_2021.pdf/874545d6-08d3-0386-f368-38c1a5043906" TargetMode="External"/><Relationship Id="rId24" Type="http://schemas.openxmlformats.org/officeDocument/2006/relationships/hyperlink" Target="https://www.regione.lombardia.it/wps/portal/istituzionale/HP/DettaglioRedazionale/servizi-e-informazioni/cittadini/salute-e-prevenzione/coronavirus/ordinanza-ingresso-italia" TargetMode="External"/><Relationship Id="rId5" Type="http://schemas.openxmlformats.org/officeDocument/2006/relationships/hyperlink" Target="https://www.ats-brescia.it/documents/3432658/67415799/ordinanza_esteri_28-8.pdf/97904eeb-a7e2-126f-f81a-5e72ca6f79da" TargetMode="External"/><Relationship Id="rId15" Type="http://schemas.openxmlformats.org/officeDocument/2006/relationships/hyperlink" Target="https://www.ats-brescia.it/documents/3432658/67415799/ordinanza+Ministero+della+Salute+india.pdf/615390b3-d4b7-4b95-83be-c9dace4f45d4" TargetMode="External"/><Relationship Id="rId23" Type="http://schemas.openxmlformats.org/officeDocument/2006/relationships/hyperlink" Target="http://www.viaggiaresicuri.it/" TargetMode="External"/><Relationship Id="rId28" Type="http://schemas.openxmlformats.org/officeDocument/2006/relationships/hyperlink" Target="https://www.ats-brescia.it/documents/3432658/67415799/ESTERO_3_9.pdf/5730119b-38c0-dce2-e2df-7100b36b182a" TargetMode="External"/><Relationship Id="rId10" Type="http://schemas.openxmlformats.org/officeDocument/2006/relationships/hyperlink" Target="https://www.ats-brescia.it/documents/3432658/67415799/CIRCOLARE+dPLF.pdf/060e870f-7296-e48f-fb85-2dc6704dfccb" TargetMode="External"/><Relationship Id="rId19" Type="http://schemas.openxmlformats.org/officeDocument/2006/relationships/hyperlink" Target="https://www.ats-brescia.it/documents/3432658/9825655/Ordinanza_16genn2021.pdf/04655571-f3f6-95d2-30ce-323e30a5177b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ats-brescia.it/documents/3432658/67415799/OM_28_8_2021.pdf/95ddf26b-eac6-f543-6158-d44a5eba0de5" TargetMode="External"/><Relationship Id="rId9" Type="http://schemas.openxmlformats.org/officeDocument/2006/relationships/hyperlink" Target="https://www.ats-brescia.it/documents/3432658/67415799/OM+reiterazione+INDIA_30.5.2021_scadenza+21.6.2021.pdf/6342ed89-ab68-beba-f36e-cbc1c2ad4f32" TargetMode="External"/><Relationship Id="rId14" Type="http://schemas.openxmlformats.org/officeDocument/2006/relationships/hyperlink" Target="https://www.ats-brescia.it/documents/3432658/67415799/ordinanza+bangladesh+india.pdf/66934ad0-b1b6-3c81-fcc3-795699b045e2" TargetMode="External"/><Relationship Id="rId22" Type="http://schemas.openxmlformats.org/officeDocument/2006/relationships/hyperlink" Target="http://www.viaggiaresicuri.it/" TargetMode="External"/><Relationship Id="rId27" Type="http://schemas.openxmlformats.org/officeDocument/2006/relationships/hyperlink" Target="https://www.salute.gov.it/portale/nuovocoronavirus/dettaglioContenutiNuovoCoronavirus.jsp?lingua=english&amp;id=5412&amp;area=nuovoCoronavirus&amp;menu=vuot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2021-09-07T18:22:00Z</dcterms:created>
  <dcterms:modified xsi:type="dcterms:W3CDTF">2021-09-07T18:23:00Z</dcterms:modified>
</cp:coreProperties>
</file>